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2C6B7" w14:textId="77777777" w:rsidR="00C24055" w:rsidRDefault="00C24055">
      <w:pPr>
        <w:jc w:val="center"/>
        <w:rPr>
          <w:rFonts w:ascii="Arial" w:eastAsia="Arial" w:hAnsi="Arial" w:cs="Arial"/>
          <w:sz w:val="24"/>
          <w:szCs w:val="24"/>
        </w:rPr>
      </w:pPr>
    </w:p>
    <w:p w14:paraId="0BAE51D8" w14:textId="77777777" w:rsidR="00C24055" w:rsidRDefault="00AE5D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</w:rPr>
        <w:t>Програма проведення заходу</w:t>
      </w:r>
    </w:p>
    <w:p w14:paraId="39868C95" w14:textId="77777777" w:rsidR="00C24055" w:rsidRDefault="00AE5D8D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</w:rPr>
        <w:t>Вид заходу</w:t>
      </w:r>
      <w:r>
        <w:rPr>
          <w:rFonts w:ascii="Times New Roman" w:eastAsia="Arial" w:hAnsi="Times New Roman" w:cs="Arial"/>
          <w:sz w:val="28"/>
          <w:szCs w:val="28"/>
        </w:rPr>
        <w:t>:</w:t>
      </w:r>
      <w:r w:rsidR="00816F15">
        <w:rPr>
          <w:rFonts w:ascii="Times New Roman" w:eastAsia="Arial" w:hAnsi="Times New Roman" w:cs="Aria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Семінар</w:t>
      </w:r>
    </w:p>
    <w:p w14:paraId="79CC040C" w14:textId="77777777" w:rsidR="00C24055" w:rsidRDefault="00AE5D8D">
      <w:r>
        <w:rPr>
          <w:rFonts w:ascii="Times New Roman" w:eastAsia="Arial" w:hAnsi="Times New Roman" w:cs="Arial"/>
          <w:b/>
          <w:bCs/>
          <w:sz w:val="28"/>
          <w:szCs w:val="28"/>
        </w:rPr>
        <w:t>Тема заходу</w:t>
      </w:r>
      <w:r>
        <w:rPr>
          <w:rFonts w:ascii="Times New Roman" w:eastAsia="Arial" w:hAnsi="Times New Roman" w:cs="Arial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«Етика та деонтологія в закладах охорони здоров’я.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Правила спілкування.»</w:t>
      </w:r>
    </w:p>
    <w:p w14:paraId="22C42AFC" w14:textId="77777777" w:rsidR="00C24055" w:rsidRDefault="00AE5D8D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Arial"/>
          <w:b/>
          <w:bCs/>
          <w:color w:val="202124"/>
          <w:sz w:val="28"/>
          <w:szCs w:val="28"/>
          <w:highlight w:val="white"/>
        </w:rPr>
        <w:t>Дата (и) проведення заходу</w:t>
      </w:r>
      <w:r>
        <w:rPr>
          <w:rFonts w:ascii="Times New Roman" w:eastAsia="Arial" w:hAnsi="Times New Roman" w:cs="Arial"/>
          <w:color w:val="202124"/>
          <w:sz w:val="28"/>
          <w:szCs w:val="28"/>
          <w:highlight w:val="white"/>
        </w:rPr>
        <w:t>:29</w:t>
      </w:r>
      <w:r>
        <w:rPr>
          <w:rFonts w:ascii="Times New Roman" w:hAnsi="Times New Roman" w:cs="Arial"/>
          <w:color w:val="202124"/>
          <w:sz w:val="28"/>
          <w:szCs w:val="28"/>
          <w:highlight w:val="white"/>
        </w:rPr>
        <w:t>.07.2026р.</w:t>
      </w:r>
    </w:p>
    <w:p w14:paraId="5AB1CB4E" w14:textId="77777777" w:rsidR="00C24055" w:rsidRDefault="00AE5D8D">
      <w:pPr>
        <w:rPr>
          <w:rFonts w:ascii="Times New Roman" w:hAnsi="Times New Roman" w:cs="Arial"/>
          <w:color w:val="202124"/>
          <w:sz w:val="28"/>
          <w:szCs w:val="28"/>
          <w:highlight w:val="white"/>
        </w:rPr>
      </w:pPr>
      <w:r>
        <w:rPr>
          <w:rFonts w:ascii="Times New Roman" w:hAnsi="Times New Roman" w:cs="Arial"/>
          <w:color w:val="202124"/>
          <w:sz w:val="28"/>
          <w:szCs w:val="28"/>
          <w:highlight w:val="white"/>
        </w:rPr>
        <w:t>Кількість астрономічних годин: 2</w:t>
      </w:r>
    </w:p>
    <w:p w14:paraId="71D14D4B" w14:textId="77777777" w:rsidR="00C24055" w:rsidRDefault="00AE5D8D">
      <w:pPr>
        <w:rPr>
          <w:rFonts w:ascii="Times New Roman" w:hAnsi="Times New Roman" w:cs="Arial"/>
          <w:color w:val="202124"/>
          <w:sz w:val="28"/>
          <w:szCs w:val="28"/>
          <w:highlight w:val="white"/>
        </w:rPr>
      </w:pPr>
      <w:r>
        <w:rPr>
          <w:rFonts w:ascii="Times New Roman" w:hAnsi="Times New Roman" w:cs="Arial"/>
          <w:color w:val="202124"/>
          <w:sz w:val="28"/>
          <w:szCs w:val="28"/>
          <w:highlight w:val="white"/>
        </w:rPr>
        <w:t>Кількість академічних годин:2</w:t>
      </w:r>
    </w:p>
    <w:tbl>
      <w:tblPr>
        <w:tblW w:w="9300" w:type="dxa"/>
        <w:tblLayout w:type="fixed"/>
        <w:tblLook w:val="0400" w:firstRow="0" w:lastRow="0" w:firstColumn="0" w:lastColumn="0" w:noHBand="0" w:noVBand="1"/>
      </w:tblPr>
      <w:tblGrid>
        <w:gridCol w:w="2248"/>
        <w:gridCol w:w="5735"/>
        <w:gridCol w:w="1317"/>
      </w:tblGrid>
      <w:tr w:rsidR="00C24055" w14:paraId="2D2EDD81" w14:textId="77777777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DE9" w14:textId="77777777" w:rsidR="00C24055" w:rsidRDefault="00AE5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Погодинний виклад змісту заходу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A44" w14:textId="77777777" w:rsidR="00C24055" w:rsidRDefault="00AE5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uk-UA" w:bidi="ar-SA"/>
              </w:rPr>
              <w:t>ПІБ викладача/тренера/доповідача,</w:t>
            </w:r>
          </w:p>
          <w:p w14:paraId="31EDEC81" w14:textId="77777777" w:rsidR="00C24055" w:rsidRDefault="00AE5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uk-UA" w:bidi="ar-SA"/>
              </w:rPr>
              <w:t>місце роботи, посада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6A0" w14:textId="77777777" w:rsidR="00C24055" w:rsidRDefault="00AE5D8D">
            <w:pPr>
              <w:rPr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>Кількість учасників</w:t>
            </w:r>
          </w:p>
          <w:p w14:paraId="28B46FB9" w14:textId="77777777" w:rsidR="00C24055" w:rsidRDefault="00AE5D8D">
            <w:pPr>
              <w:rPr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>до 30</w:t>
            </w:r>
          </w:p>
        </w:tc>
      </w:tr>
      <w:tr w:rsidR="00C24055" w14:paraId="2F8075B3" w14:textId="77777777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7AC5" w14:textId="77777777" w:rsidR="00C24055" w:rsidRDefault="00AE5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10:00 - Вітальне слово</w:t>
            </w:r>
          </w:p>
          <w:p w14:paraId="3316E0C3" w14:textId="77777777" w:rsidR="00C24055" w:rsidRDefault="00AE5D8D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10:05 - 10:50 Лекція</w:t>
            </w:r>
          </w:p>
          <w:p w14:paraId="0FB962CC" w14:textId="77777777" w:rsidR="00C24055" w:rsidRDefault="00AE5D8D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10:50 - 11:00 Перерва</w:t>
            </w:r>
          </w:p>
          <w:p w14:paraId="560FEA4D" w14:textId="77777777" w:rsidR="00C24055" w:rsidRDefault="00AE5D8D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11:00 -11:45 Лекція</w:t>
            </w:r>
          </w:p>
          <w:p w14:paraId="3B9C5CAC" w14:textId="77777777" w:rsidR="00C24055" w:rsidRDefault="00AE5D8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11:45 - 13:00 Тестування</w:t>
            </w:r>
          </w:p>
          <w:p w14:paraId="789BFE02" w14:textId="77777777" w:rsidR="00C24055" w:rsidRDefault="00C24055">
            <w:pPr>
              <w:pStyle w:val="Standard"/>
              <w:rPr>
                <w:rFonts w:ascii="Times New Roman" w:eastAsia="Arial" w:hAnsi="Times New Roman" w:cs="Times New Roman"/>
                <w:color w:val="202124"/>
                <w:sz w:val="28"/>
                <w:szCs w:val="28"/>
                <w:highlight w:val="white"/>
              </w:rPr>
            </w:pPr>
          </w:p>
          <w:p w14:paraId="136C9687" w14:textId="77777777" w:rsidR="00C24055" w:rsidRDefault="00AE5D8D">
            <w:pPr>
              <w:pStyle w:val="Standard"/>
              <w:rPr>
                <w:rFonts w:ascii="Times New Roman" w:eastAsia="Arial" w:hAnsi="Times New Roman" w:cs="Times New Roman"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highlight w:val="white"/>
              </w:rPr>
              <w:t>13:00 — Завершення заходу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8000" w14:textId="77777777" w:rsidR="00C24055" w:rsidRDefault="00AE5D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Arial"/>
                <w:sz w:val="28"/>
                <w:szCs w:val="28"/>
              </w:rPr>
              <w:t>Логвиновська</w:t>
            </w:r>
            <w:proofErr w:type="spellEnd"/>
            <w:r>
              <w:rPr>
                <w:rFonts w:ascii="Times New Roman" w:eastAsia="Arial" w:hAnsi="Times New Roman" w:cs="Arial"/>
                <w:sz w:val="28"/>
                <w:szCs w:val="28"/>
              </w:rPr>
              <w:t xml:space="preserve"> Світлана Яківна</w:t>
            </w:r>
          </w:p>
          <w:p w14:paraId="31565A5D" w14:textId="77777777" w:rsidR="00C24055" w:rsidRDefault="00AE5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Дата народження: 01.02.1971р.</w:t>
            </w:r>
          </w:p>
          <w:p w14:paraId="58D57DDF" w14:textId="77777777" w:rsidR="00C24055" w:rsidRDefault="00AE5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Засоби зв'язку: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(електронна адреса, номер телефону)</w:t>
            </w:r>
          </w:p>
          <w:p w14:paraId="114AB6EC" w14:textId="77777777" w:rsidR="00C24055" w:rsidRDefault="0090472F">
            <w:hyperlink r:id="rId5"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Logvin</w:t>
              </w:r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7@</w:t>
              </w:r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ukr</w:t>
              </w:r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</w:hyperlink>
          </w:p>
          <w:p w14:paraId="7A582637" w14:textId="77777777" w:rsidR="00C24055" w:rsidRDefault="0090472F">
            <w:pPr>
              <w:spacing w:after="0" w:line="240" w:lineRule="auto"/>
            </w:pPr>
            <w:hyperlink r:id="rId6"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Logvinsko</w:t>
              </w:r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gmail</w:t>
              </w:r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E5D8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</w:hyperlink>
          </w:p>
          <w:p w14:paraId="22BF0BCF" w14:textId="77777777" w:rsidR="00C24055" w:rsidRDefault="00AE5D8D">
            <w:pPr>
              <w:spacing w:after="0" w:line="240" w:lineRule="auto"/>
            </w:pPr>
            <w:r w:rsidRPr="00AE5D8D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+380973316354</w:t>
            </w:r>
          </w:p>
          <w:p w14:paraId="1634D98C" w14:textId="77777777" w:rsidR="00C24055" w:rsidRPr="00AE5D8D" w:rsidRDefault="00C240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048A7F11" w14:textId="77777777" w:rsidR="00C24055" w:rsidRDefault="00AE5D8D">
            <w:pPr>
              <w:spacing w:after="0" w:line="240" w:lineRule="auto"/>
            </w:pPr>
            <w:proofErr w:type="spellStart"/>
            <w:r w:rsidRPr="00AE5D8D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Освіта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(рівень освіти та навчальні заклади)</w:t>
            </w:r>
          </w:p>
          <w:p w14:paraId="50397349" w14:textId="77777777" w:rsidR="00C24055" w:rsidRDefault="00AE5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Дніпропетровська державна медична академія, диплом ЛО № 009974 від 25.06.1996р.</w:t>
            </w:r>
          </w:p>
          <w:p w14:paraId="470895A1" w14:textId="77777777" w:rsidR="00C24055" w:rsidRDefault="00AE5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Присвоєно кваліфікацію лікаря спеціаліста , лікаря – гігієніста, епідеміолога,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профпатолога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6120B9" w14:textId="77777777" w:rsidR="00C24055" w:rsidRDefault="00AE5D8D">
            <w:pPr>
              <w:spacing w:after="0" w:line="240" w:lineRule="auto"/>
            </w:pPr>
            <w: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Бакалавр.</w:t>
            </w:r>
          </w:p>
          <w:p w14:paraId="3C312DE0" w14:textId="77777777" w:rsidR="00C24055" w:rsidRDefault="00AE5D8D">
            <w:pPr>
              <w:spacing w:after="0" w:line="240" w:lineRule="auto"/>
            </w:pPr>
            <w: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Місце роботи</w:t>
            </w:r>
          </w:p>
          <w:p w14:paraId="45B9CDF4" w14:textId="77777777" w:rsidR="00C24055" w:rsidRDefault="00AE5D8D">
            <w:pPr>
              <w:spacing w:after="0" w:line="240" w:lineRule="auto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ДУ «Херсонський обласний центр контролю та профілактики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хвороб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МОЗ України»</w:t>
            </w:r>
          </w:p>
          <w:p w14:paraId="041EF2D8" w14:textId="77777777" w:rsidR="00C24055" w:rsidRDefault="00C24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56FCD8" w14:textId="77777777" w:rsidR="00C24055" w:rsidRDefault="00AE5D8D">
            <w:pPr>
              <w:spacing w:after="0" w:line="240" w:lineRule="auto"/>
            </w:pPr>
            <w: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Професійні сертифікати</w:t>
            </w:r>
          </w:p>
          <w:p w14:paraId="4E2EC309" w14:textId="77777777" w:rsidR="00C24055" w:rsidRDefault="00C24055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2FCFE91" w14:textId="77777777" w:rsidR="00C24055" w:rsidRDefault="00AE5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Посвідчення № 01896866/006076-24 ТУ «Епідеміологічний нагляд за особливо небезпечними інфекціями», Харківський НМУ 29.05.24-12.06.24р та № 01896866/001140-25 22.01.2025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05.02.2025р. « Епідеміологічна діагностика інфекційної та неінфекційної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захворюваності»;сертифікат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майстра класу № 2025-2164-1004840-100275 від 17.02.2025р.«Інфекційний контроль в закладах 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здоров’я»;сертифікат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2025-2143-1007245-123652 від 20-21.03.2025р. «Інфекційні захворювання мандрівників. Сучасні виклики і стан проблем в Україні» ;сертифікат № 2025-2462-1006834-0034 від 25.03.2025р.  «Холера. Епідеміологія. Протиепідемічні заходи»; сертифікат № 2025-2462-1006969-0110 від 28.03.2025р. «Холодовий ланцюг та управління вакцинами»; сертифікат № 2025-2462-1008486-0365 від 30.04.2025р. «Відбір, транспортування та зберігання зразків біологічного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матеріалу»;сертифікат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2025-2131-1009552-101722 від 15.05.2025р. «Біологічні загрози.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біоризиками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лабораторії. Засоби захисту персоналом»; сертифікат № 2025-1166-1202544-290245 від 15.06.2025 «Епідеміологічний нагляд та профілактика інфекційних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що мають міжнародне значення»; сертифікат № 2025-1166-1202543-290245 від 20.06.2025 «Епідеміологічний нагляд та профілактика векторних інфекцій».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F9C2" w14:textId="77777777" w:rsidR="00C24055" w:rsidRDefault="00C240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055" w14:paraId="08223D24" w14:textId="77777777">
        <w:trPr>
          <w:trHeight w:val="1978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EFE" w14:textId="77777777" w:rsidR="00C24055" w:rsidRPr="00816F15" w:rsidRDefault="00AE5D8D">
            <w:pPr>
              <w:rPr>
                <w:color w:val="000000" w:themeColor="text1"/>
              </w:rPr>
            </w:pPr>
            <w:r w:rsidRPr="00816F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Посилання на сайт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249A" w14:textId="7DF24EDF" w:rsidR="0090472F" w:rsidRDefault="0090472F">
            <w:pPr>
              <w:pStyle w:val="ad"/>
              <w:widowControl w:val="0"/>
              <w:spacing w:after="0"/>
              <w:ind w:left="0"/>
              <w:rPr>
                <w:rStyle w:val="a4"/>
                <w:color w:val="2A3299"/>
                <w:sz w:val="28"/>
                <w:szCs w:val="28"/>
              </w:rPr>
            </w:pPr>
            <w:bookmarkStart w:id="0" w:name="_GoBack"/>
            <w:r w:rsidRPr="0090472F">
              <w:rPr>
                <w:rStyle w:val="a4"/>
                <w:color w:val="2A3299"/>
                <w:sz w:val="28"/>
                <w:szCs w:val="28"/>
              </w:rPr>
              <w:t>https://ks.cdc.gov.ua/article/seminar-na-temu-etyka-ta-deontologiya-v-zakladah-ohorony-zdorov-ya-pravyla-spilkuvannya/</w:t>
            </w:r>
            <w:bookmarkEnd w:id="0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0B61" w14:textId="77777777" w:rsidR="00C24055" w:rsidRDefault="00C24055">
            <w:pPr>
              <w:rPr>
                <w:rFonts w:ascii="Times New Roman" w:eastAsia="Arial" w:hAnsi="Times New Roman" w:cs="Arial"/>
                <w:sz w:val="28"/>
                <w:szCs w:val="28"/>
              </w:rPr>
            </w:pPr>
          </w:p>
        </w:tc>
      </w:tr>
    </w:tbl>
    <w:p w14:paraId="24904AB3" w14:textId="77777777" w:rsidR="00C24055" w:rsidRDefault="00AE5D8D">
      <w:pPr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Контактна особа: ЛЮДКО Ніна Адамівна</w:t>
      </w:r>
    </w:p>
    <w:p w14:paraId="4E8E71FB" w14:textId="77777777" w:rsidR="00C24055" w:rsidRDefault="00AE5D8D">
      <w:pPr>
        <w:rPr>
          <w:rFonts w:ascii="Times New Roman" w:eastAsia="Arial" w:hAnsi="Times New Roman" w:cs="Arial"/>
          <w:sz w:val="28"/>
          <w:szCs w:val="28"/>
        </w:rPr>
      </w:pPr>
      <w:proofErr w:type="spellStart"/>
      <w:r>
        <w:rPr>
          <w:rFonts w:ascii="Times New Roman" w:eastAsia="Arial" w:hAnsi="Times New Roman" w:cs="Arial"/>
          <w:sz w:val="28"/>
          <w:szCs w:val="28"/>
        </w:rPr>
        <w:t>тел</w:t>
      </w:r>
      <w:proofErr w:type="spellEnd"/>
      <w:r>
        <w:rPr>
          <w:rFonts w:ascii="Times New Roman" w:eastAsia="Arial" w:hAnsi="Times New Roman" w:cs="Arial"/>
          <w:sz w:val="28"/>
          <w:szCs w:val="28"/>
        </w:rPr>
        <w:t>.№ 0951149799</w:t>
      </w:r>
    </w:p>
    <w:sectPr w:rsidR="00C24055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055"/>
    <w:rsid w:val="00816F15"/>
    <w:rsid w:val="0090472F"/>
    <w:rsid w:val="00AE5D8D"/>
    <w:rsid w:val="00C2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2822"/>
  <w15:docId w15:val="{EED31726-145B-4D8B-94C7-3A686B06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4337"/>
    <w:rPr>
      <w:i/>
      <w:iCs/>
    </w:rPr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ac">
    <w:name w:val="Title"/>
    <w:basedOn w:val="normal1"/>
    <w:next w:val="normal1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d">
    <w:name w:val="List Paragraph"/>
    <w:basedOn w:val="a"/>
    <w:uiPriority w:val="34"/>
    <w:qFormat/>
    <w:rsid w:val="00617AAD"/>
    <w:pPr>
      <w:ind w:left="720"/>
      <w:contextualSpacing/>
    </w:pPr>
  </w:style>
  <w:style w:type="paragraph" w:styleId="ae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numbering" w:customStyle="1" w:styleId="af3">
    <w:name w:val="Без маркерів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rsid w:val="00D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904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gvinsko@gmail.com" TargetMode="External"/><Relationship Id="rId5" Type="http://schemas.openxmlformats.org/officeDocument/2006/relationships/hyperlink" Target="mailto:Logvin7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1605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dc:description/>
  <cp:lastModifiedBy>user</cp:lastModifiedBy>
  <cp:revision>36</cp:revision>
  <cp:lastPrinted>2026-07-01T10:25:00Z</cp:lastPrinted>
  <dcterms:created xsi:type="dcterms:W3CDTF">2023-01-18T09:32:00Z</dcterms:created>
  <dcterms:modified xsi:type="dcterms:W3CDTF">2026-07-01T10:25:00Z</dcterms:modified>
  <dc:language>uk-UA</dc:language>
</cp:coreProperties>
</file>