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sz w:val="28"/>
          <w:szCs w:val="28"/>
        </w:rPr>
        <w:t>Програма проведення заходу</w:t>
      </w:r>
    </w:p>
    <w:p>
      <w:pPr>
        <w:pStyle w:val="Normal"/>
        <w:rPr>
          <w:rFonts w:ascii="Times New Roman" w:hAnsi="Times New Roman"/>
          <w:i w:val="false"/>
          <w:iCs w:val="false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sz w:val="28"/>
          <w:szCs w:val="28"/>
        </w:rPr>
        <w:t>Вид заходу</w:t>
      </w:r>
      <w:r>
        <w:rPr>
          <w:rFonts w:eastAsia="Arial" w:cs="Arial" w:ascii="Times New Roman" w:hAnsi="Times New Roman"/>
          <w:i w:val="false"/>
          <w:iCs w:val="false"/>
          <w:sz w:val="28"/>
          <w:szCs w:val="28"/>
        </w:rPr>
        <w:t>:</w:t>
      </w:r>
      <w:r>
        <w:rPr>
          <w:rFonts w:ascii="Times New Roman" w:hAnsi="Times New Roman"/>
          <w:i w:val="false"/>
          <w:iCs w:val="false"/>
          <w:sz w:val="28"/>
          <w:szCs w:val="28"/>
        </w:rPr>
        <w:t>Семінар</w:t>
      </w:r>
    </w:p>
    <w:p>
      <w:pPr>
        <w:pStyle w:val="Normal"/>
        <w:spacing w:before="0" w:after="160"/>
        <w:rPr>
          <w:rFonts w:ascii="Times New Roman" w:hAnsi="Times New Roman"/>
          <w:i w:val="false"/>
          <w:iCs w:val="false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sz w:val="28"/>
          <w:szCs w:val="28"/>
        </w:rPr>
        <w:t>Тема заходу</w:t>
      </w:r>
      <w:r>
        <w:rPr>
          <w:rFonts w:eastAsia="Arial" w:cs="Arial" w:ascii="Times New Roman" w:hAnsi="Times New Roman"/>
          <w:i w:val="false"/>
          <w:iCs w:val="false"/>
          <w:sz w:val="28"/>
          <w:szCs w:val="28"/>
        </w:rPr>
        <w:t xml:space="preserve">:  </w:t>
      </w:r>
      <w:r>
        <w:rPr>
          <w:rFonts w:eastAsia="Arial" w:cs="Arial" w:ascii="Times New Roman" w:hAnsi="Times New Roman"/>
          <w:i w:val="false"/>
          <w:iCs w:val="false"/>
          <w:color w:val="000000"/>
          <w:sz w:val="28"/>
          <w:szCs w:val="28"/>
          <w:lang w:val="uk-UA"/>
        </w:rPr>
        <w:t>«</w:t>
      </w:r>
      <w:r>
        <w:rPr>
          <w:rFonts w:eastAsia="Arial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uk-UA" w:eastAsia="uk-UA" w:bidi="ar-SA"/>
        </w:rPr>
        <w:t xml:space="preserve">Етика та деонтологія в закладах охорони здоров’я. 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color w:val="000000"/>
          <w:kern w:val="0"/>
          <w:sz w:val="24"/>
          <w:szCs w:val="24"/>
          <w:shd w:fill="auto" w:val="clear"/>
          <w:lang w:val="uk-UA" w:eastAsia="uk-UA" w:bidi="ar-SA"/>
        </w:rPr>
        <w:t>Посттравматичний синдромний розлад ПТСР.»</w:t>
      </w:r>
    </w:p>
    <w:p>
      <w:pPr>
        <w:pStyle w:val="Normal"/>
        <w:rPr>
          <w:rFonts w:ascii="Times New Roman" w:hAnsi="Times New Roman"/>
          <w:i w:val="false"/>
          <w:iCs w:val="false"/>
          <w:sz w:val="28"/>
          <w:szCs w:val="28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olor w:val="202124"/>
          <w:sz w:val="28"/>
          <w:szCs w:val="28"/>
          <w:highlight w:val="white"/>
        </w:rPr>
        <w:t>Дата (и) проведення заходу</w:t>
      </w:r>
      <w:r>
        <w:rPr>
          <w:rFonts w:eastAsia="Arial"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: 23</w:t>
      </w: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.07.2026р.</w:t>
      </w:r>
    </w:p>
    <w:p>
      <w:pPr>
        <w:pStyle w:val="Normal"/>
        <w:rPr>
          <w:rFonts w:ascii="Times New Roman" w:hAnsi="Times New Roman" w:cs="Arial"/>
          <w:i w:val="false"/>
          <w:iCs w:val="false"/>
          <w:color w:val="202124"/>
          <w:sz w:val="28"/>
          <w:szCs w:val="28"/>
          <w:highlight w:val="white"/>
        </w:rPr>
      </w:pP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Кількість астрономічних годин: 3</w:t>
      </w:r>
    </w:p>
    <w:p>
      <w:pPr>
        <w:pStyle w:val="Normal"/>
        <w:rPr>
          <w:rFonts w:ascii="Times New Roman" w:hAnsi="Times New Roman" w:cs="Arial"/>
          <w:i w:val="false"/>
          <w:iCs w:val="false"/>
          <w:color w:val="202124"/>
          <w:sz w:val="28"/>
          <w:szCs w:val="28"/>
          <w:highlight w:val="white"/>
        </w:rPr>
      </w:pPr>
      <w:r>
        <w:rPr>
          <w:rFonts w:cs="Arial" w:ascii="Times New Roman" w:hAnsi="Times New Roman"/>
          <w:i w:val="false"/>
          <w:iCs w:val="false"/>
          <w:color w:val="202124"/>
          <w:sz w:val="28"/>
          <w:szCs w:val="28"/>
          <w:highlight w:val="white"/>
        </w:rPr>
        <w:t>Кількість академічних годин:2</w:t>
      </w:r>
    </w:p>
    <w:tbl>
      <w:tblPr>
        <w:tblStyle w:val="Table1"/>
        <w:tblW w:w="9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45"/>
        <w:gridCol w:w="5738"/>
        <w:gridCol w:w="1300"/>
      </w:tblGrid>
      <w:tr>
        <w:trPr/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Погодинний виклад змісту заходу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ПІБ викладача/тренера/доповідача,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місце роботи, посада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2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10:00 - Вітальне слово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10:05 - 10:50 Лекція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10:50 - 11:00 Перерва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11:00 -11:45 Лекція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11:45 - 13:00 Тестування</w:t>
            </w:r>
          </w:p>
          <w:p>
            <w:pPr>
              <w:pStyle w:val="Standard"/>
              <w:rPr>
                <w:rFonts w:ascii="Times New Roman" w:hAnsi="Times New Roman" w:eastAsia="Arial" w:cs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pPr>
            <w:r>
              <w:rPr>
                <w:rFonts w:eastAsia="Arial" w:cs="Times New Roman" w:ascii="Times New Roman" w:hAnsi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r>
          </w:p>
          <w:p>
            <w:pPr>
              <w:pStyle w:val="Standard"/>
              <w:rPr>
                <w:rFonts w:ascii="Times New Roman" w:hAnsi="Times New Roman" w:eastAsia="Arial" w:cs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</w:pPr>
            <w:r>
              <w:rPr>
                <w:rFonts w:eastAsia="Arial" w:cs="Times New Roman" w:ascii="Times New Roman" w:hAnsi="Times New Roman"/>
                <w:i w:val="false"/>
                <w:iCs w:val="false"/>
                <w:color w:val="202124"/>
                <w:sz w:val="28"/>
                <w:szCs w:val="28"/>
                <w:highlight w:val="white"/>
              </w:rPr>
              <w:t>13:00 - Завершення заходу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Логвиновська Світлана Яківна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Дата народження: 01.02.1971р.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Засоби зв'язку: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(електронна адреса, номер телефону)</w:t>
            </w:r>
          </w:p>
          <w:p>
            <w:pPr>
              <w:pStyle w:val="Normal"/>
              <w:spacing w:before="0" w:after="160"/>
              <w:rPr/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Logvin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7@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net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Logvinsko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gmail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  <w:t>+380973316354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en-US"/>
              </w:rPr>
              <w:t>Освіта</w:t>
            </w: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 xml:space="preserve"> (рівень освіти та навчальні заклади)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Дніпропетр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вська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 xml:space="preserve"> державна медична академія, диплом ЛО № 009974 від 25.06.1996р.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Присвоєно кваліфікацію лікаря спеціаліста , лікаря – гігієніста, епідеміолога, профпатолога.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Бакалавр.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Місце роботи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uk-UA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0"/>
                <w:sz w:val="24"/>
                <w:szCs w:val="24"/>
              </w:rPr>
              <w:t>Завідуюча санітарно – карантинним відділенням відділу моніторінгу та реагування на небезпеки, лікар – епідеміолог.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Професійні сертифікати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Style w:val="Hyperlink"/>
                <w:rFonts w:ascii="Times New Roman" w:hAnsi="Times New Roman" w:eastAsia="Calibri" w:cs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Посвідчення № 01896866/006076-24 ТУ «Епідеміологічний нагляд за особливо небезпечними інфекціями», Харківський НМУ 29.05.24-12.06.24р та № 01896866/001140-25 22.01.2025 по 05.02.2025р. « Епідеміологічна діагностика інфекційної та неінфекційної захворюваності»;сертифікат майстра класу № 2025-2164-1004840-100275 від 17.02.2025р.«Інфекційний контроль в закладах охорони здоров’я»;сертифікат № 2025-2143-1007245-123652 від 20-21.03.2025р. «Інфекційні захворювання мандрівників. Сучасні виклики і стан проблем в Україні» ;сертифікат № 2025-2462-1006834-0034 від 25.03.2025р.  «Холера. Епідеміологія. Протиепідемічні заходи»; сертифікат № 2025-2462-1006969-0110 від 28.03.2025р. «Холодовий ланцюг та управління вакцинами»; сертифікат № 2025-2462-1008486-0365 від 30.04.2025р. «Відбір, транспортування та зберігання зразків біологічного матеріалу»;сертифікат № 2025-2131-1009552-101722 від 15.05.2025р. «Біологічні загрози. Управління біоризиками в лабораторії. Засоби захисту персоналом»; сертифікат № 2025-1166-1202544-290245 від 15.06.2025 «Епідеміологічний нагляд та профілактика інфекційних хвороб, що мають міжнародне значення»; сертифікат № 2025-1166-1202543-290245 від 20.06.2025 «Епідеміологічний нагляд та профілактика векторних інфекцій».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/>
              <w:rPr>
                <w:rStyle w:val="Hyperlink"/>
                <w:color w:val="2A3299"/>
                <w:sz w:val="28"/>
                <w:szCs w:val="28"/>
                <w:lang w:val="uk-UA"/>
              </w:rPr>
            </w:pPr>
            <w:hyperlink r:id="rId4">
              <w:r>
                <w:rPr>
                  <w:rStyle w:val="Hyperlink"/>
                  <w:rFonts w:ascii="IBM Plex Sans" w:hAnsi="IBM Plex Sans"/>
                  <w:b/>
                  <w:b w:val="false"/>
                  <w:bCs/>
                  <w:i w:val="false"/>
                  <w:caps w:val="false"/>
                  <w:smallCaps w:val="false"/>
                  <w:color w:val="014DAB"/>
                  <w:spacing w:val="0"/>
                  <w:sz w:val="24"/>
                  <w:szCs w:val="28"/>
                  <w:u w:val="single"/>
                  <w:lang w:val="uk-UA"/>
                </w:rPr>
                <w:t>https://ks.cdc.gov.ua/article/seminar-na-temu-etyka-ta-deontologiya-v-zakladah-ohorony-zdorov-ya-posttravmatychnyj-syndromnyj-rozlad-ptsr/</w:t>
              </w:r>
            </w:hyperlink>
            <w:r>
              <w:rPr>
                <w:rStyle w:val="Hyperlink"/>
                <w:color w:val="2A3299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  <w:t>Контактна особа: ЛЮДКО Ніна Адамівна</w:t>
      </w:r>
    </w:p>
    <w:p>
      <w:pPr>
        <w:pStyle w:val="Normal"/>
        <w:spacing w:before="0" w:after="16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  <w:t>тел.№ 0951149799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IBM Plex Sans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gvin7@ukr.net" TargetMode="External"/><Relationship Id="rId3" Type="http://schemas.openxmlformats.org/officeDocument/2006/relationships/hyperlink" Target="mailto:Logvinsko@gmail.com" TargetMode="External"/><Relationship Id="rId4" Type="http://schemas.openxmlformats.org/officeDocument/2006/relationships/hyperlink" Target="https://ks.cdc.gov.ua/article/seminar-na-temu-etyka-ta-deontologiya-v-zakladah-ohorony-zdorov-ya-posttravmatychnyj-syndromnyj-rozlad-pts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282</TotalTime>
  <Application>LibreOffice/25.8.7.1$Windows_X86_64 LibreOffice_project/39c3b7ac021cfb9f4ca681457ad36828f90e2ce7</Application>
  <AppVersion>15.0000</AppVersion>
  <Pages>2</Pages>
  <Words>264</Words>
  <Characters>2307</Characters>
  <CharactersWithSpaces>2542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2023-01-18T09:32:00Z</dcterms:created>
  <dc:creator>bpr</dc:creator>
  <dc:description/>
  <dc:language>uk-UA</dc:language>
  <cp:lastModifiedBy/>
  <cp:lastPrinted>2024-12-09T15:38:44Z</cp:lastPrinted>
  <dcterms:modified xsi:type="dcterms:W3CDTF">2026-06-22T13:55:48Z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