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bCs/>
          <w:sz w:val="28"/>
          <w:szCs w:val="28"/>
        </w:rPr>
        <w:t>Програма проведення заходу</w:t>
      </w:r>
    </w:p>
    <w:tbl>
      <w:tblPr>
        <w:tblStyle w:val="Table1"/>
        <w:tblW w:w="93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917"/>
        <w:gridCol w:w="5616"/>
        <w:gridCol w:w="1779"/>
      </w:tblGrid>
      <w:tr>
        <w:trPr/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Вид заходу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i/>
                <w:sz w:val="28"/>
                <w:szCs w:val="28"/>
              </w:rPr>
              <w:t>Семінар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 xml:space="preserve">Тема заходу:                                                        </w:t>
            </w:r>
            <w:r>
              <w:rPr>
                <w:rFonts w:eastAsia="Arial" w:cs="Arial" w:ascii="Times New Roman" w:hAnsi="Times New Roman"/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rFonts w:eastAsia="Arial" w:cs="Times New Roman" w:ascii="Times New Roman" w:hAnsi="Times New Roman"/>
                <w:color w:val="000000"/>
                <w:kern w:val="0"/>
                <w:sz w:val="28"/>
                <w:szCs w:val="28"/>
                <w:lang w:val="uk-UA" w:eastAsia="uk-UA" w:bidi="ar-SA"/>
              </w:rPr>
              <w:t>Етика та деонтологія в закладах охорони здоров’я»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Кількість учасників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до 100</w:t>
            </w:r>
          </w:p>
        </w:tc>
      </w:tr>
      <w:tr>
        <w:trPr/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color w:val="202124"/>
                <w:sz w:val="28"/>
                <w:szCs w:val="28"/>
                <w:highlight w:val="white"/>
              </w:rPr>
              <w:t>Дата (и) проведення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i/>
                <w:color w:val="202124"/>
                <w:sz w:val="28"/>
                <w:szCs w:val="28"/>
                <w:highlight w:val="white"/>
              </w:rPr>
              <w:t>20.02.2026р.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i/>
                <w:sz w:val="28"/>
                <w:szCs w:val="28"/>
              </w:rPr>
              <w:t>Група 1,</w:t>
            </w:r>
            <w:r>
              <w:rPr>
                <w:rFonts w:eastAsia="Arial" w:cs="Arial" w:ascii="Times New Roman" w:hAnsi="Times New Roman"/>
                <w:sz w:val="28"/>
                <w:szCs w:val="28"/>
              </w:rPr>
              <w:t>ПІБ викладача/тренера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Логвиновська Світлана Яківна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Дата народження: 01.02.1971р.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Засоби зв'язку: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(електронна адреса, номер телефону)</w:t>
            </w:r>
          </w:p>
          <w:p>
            <w:pPr>
              <w:pStyle w:val="Normal"/>
              <w:spacing w:before="0" w:after="160"/>
              <w:rPr/>
            </w:pP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Logvin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uk-UA"/>
                </w:rPr>
                <w:t>7@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ukr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uk-U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lang w:val="en-US"/>
                </w:rPr>
                <w:t>net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Logvinsko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uk-UA"/>
                </w:rPr>
                <w:t>@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gmail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uk-UA"/>
                </w:rPr>
                <w:t>.</w:t>
              </w:r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8"/>
                  <w:szCs w:val="28"/>
                  <w:shd w:fill="FFFFFF" w:val="clear"/>
                  <w:lang w:val="en-US"/>
                </w:rPr>
                <w:t>com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en-US"/>
              </w:rPr>
              <w:t>+380973316354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shd w:fill="FFFFFF" w:val="clear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en-US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en-US"/>
              </w:rPr>
              <w:t>Освіта</w:t>
            </w: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 xml:space="preserve"> (рівень освіти та навчальні заклади)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</w:rPr>
              <w:t>Дніпропетр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</w:rPr>
              <w:t>вська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 xml:space="preserve"> державна медична академія, диплом ЛО № 009974 від 25.06.1996р.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Присвоєно кваліфікацію лікаря спеціаліста , лікаря – гігієніста, епідеміолога, профпатолога.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Бакалавр.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Місце роботи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uk-UA"/>
              </w:rPr>
              <w:t>ДУ «Херсонський обласний центр контролю та профілактики хвороб МОЗ України»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  <w:t>Професійні сертифікати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Style w:val="Hyperlink"/>
                <w:rFonts w:ascii="Times New Roman" w:hAnsi="Times New Roman" w:eastAsia="Calibri" w:cs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8"/>
                <w:szCs w:val="28"/>
                <w:shd w:fill="FFFFFF" w:val="clear"/>
                <w:lang w:val="uk-U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/>
              </w:rPr>
              <w:t>Посвідчення № 01896866/006076-24 ТУ «Епідеміологічний нагляд за особливо небезпечними інфекціями», Харківський НМУ 29.05.24-12.06.24р та № 01896866/001140-25 22.01.2025 по 05.02.2025р. « Епідеміологічна діагностика інфекційної та неінфекційної захворюваності»;сертифікат майстра класу № 2025-2164-1004840-100275 від 17.02.2025р.«Інфекційний контроль в закладах охорони здоров’я»;сертифікат № 2025-2143-1007245-123652 від 20-21.03.2025р. «Інфекційні захворювання мандрівників. Сучасні виклики і стан проблем в Україні» ;сертифікат № 2025-2462-1006834-0034 від 25.03.2025р.  «Холера. Епідеміологія. Протиепідемічні заходи»; сертифікат № 2025-2462-1006969-0110 від 28.03.2025р. «Холодовий ланцюг та управління вакцинами»; сертифікат № 2025-2462-1008486-0365 від 30.04.2025р. «Відбір, транспортування та зберігання зразків біологічного матеріалу»;сертифікат № 2025-2131-1009552-101722 від 15.05.2025р. «Біологічні загрози. Управління біоризиками в лабораторії. Засоби захисту персоналом»; сертифікат № 2025-1166-1202544-290245 від 15.06.2025 «Епідеміологічний нагляд та профілактика інфекційних хвороб, що мають міжнародне значення»; сертифікат № 2025-1166-1202543-290245 від 20.06.2025 «Епідеміологічний нагляд та профілактика векторних інфекцій».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час початку,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погодинний виклад змісту заходу,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тестування</w:t>
            </w:r>
          </w:p>
          <w:p>
            <w:pPr>
              <w:pStyle w:val="Normal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час завершення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  <w:t>10:00 Вітальне слово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10.05 - 10.50 Лекція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10.50 - 11.00 Перерва</w:t>
            </w:r>
          </w:p>
          <w:p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11.00 - 11.45 Лекція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11.45 - Тестування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12.00</w:t>
            </w:r>
          </w:p>
          <w:p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23.02.2026 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оку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Посилання на сайт</w:t>
            </w:r>
          </w:p>
        </w:tc>
        <w:tc>
          <w:tcPr>
            <w:tcW w:w="5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/>
              <w:contextualSpacing/>
              <w:rPr/>
            </w:pPr>
            <w:r>
              <w:rPr>
                <w:rStyle w:val="Hyperlink"/>
                <w:color w:val="2A3299"/>
                <w:sz w:val="28"/>
                <w:szCs w:val="28"/>
                <w:lang w:val="uk-UA"/>
              </w:rPr>
              <w:t>https://ks.cdc.gov.ua/article/seminar-na-temu-etyka-ta-deontologiya-v-zakladah-ohorony-zdorov-ya/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eastAsia="Arial" w:cs="Arial"/>
          <w:sz w:val="28"/>
          <w:szCs w:val="28"/>
        </w:rPr>
      </w:pPr>
      <w:r>
        <w:rPr>
          <w:rFonts w:eastAsia="Arial" w:cs="Arial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a64337"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7aad"/>
    <w:pPr>
      <w:spacing w:before="0" w:after="160"/>
      <w:ind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gvin7@ukr.net" TargetMode="External"/><Relationship Id="rId3" Type="http://schemas.openxmlformats.org/officeDocument/2006/relationships/hyperlink" Target="mailto:Logvinsko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IKKHnOmHACgNDpXl/wPh6mzJ7Q==">CgMxLjA4AHIhMXFtcS01QzNIejJzNkFDckItaDJrZ29vYTBMUGp2eDkw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262</TotalTime>
  <Application>LibreOffice/25.8.3.2$Windows_X86_64 LibreOffice_project/8ca8d55c161d602844f5428fa4b58097424e324e</Application>
  <AppVersion>15.0000</AppVersion>
  <Pages>2</Pages>
  <Words>236</Words>
  <Characters>2023</Characters>
  <CharactersWithSpaces>2279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2023-01-18T09:32:00Z</dcterms:created>
  <dc:creator>bpr</dc:creator>
  <dc:description/>
  <dc:language>uk-UA</dc:language>
  <cp:lastModifiedBy/>
  <cp:lastPrinted>2024-12-09T15:38:44Z</cp:lastPrinted>
  <dcterms:modified xsi:type="dcterms:W3CDTF">2026-02-06T11:45:17Z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