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Вид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 xml:space="preserve">: </w:t>
      </w:r>
      <w:r>
        <w:rPr>
          <w:rFonts w:ascii="Times New Roman" w:hAnsi="Times New Roman"/>
          <w:i w:val="false"/>
          <w:iCs w:val="false"/>
          <w:sz w:val="28"/>
          <w:szCs w:val="28"/>
        </w:rPr>
        <w:t>Семінар</w:t>
      </w:r>
    </w:p>
    <w:p>
      <w:pPr>
        <w:pStyle w:val="Normal"/>
        <w:spacing w:before="0" w:after="160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Тема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 xml:space="preserve">:  </w:t>
      </w:r>
      <w:r>
        <w:rPr>
          <w:rStyle w:val="Style8"/>
          <w:rFonts w:eastAsia="Arial" w:cs="Calibri" w:ascii="Times New Roman" w:hAnsi="Times New Roman"/>
          <w:b w:val="false"/>
          <w:bCs w:val="false"/>
          <w:i w:val="false"/>
          <w:iCs w:val="false"/>
          <w:sz w:val="28"/>
          <w:szCs w:val="28"/>
        </w:rPr>
        <w:t>«Етичні питання</w:t>
      </w:r>
      <w:r>
        <w:rPr>
          <w:rStyle w:val="Style8"/>
          <w:rFonts w:eastAsia="Arial" w:cs="Calibri"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 </w:t>
      </w:r>
      <w:r>
        <w:rPr>
          <w:rStyle w:val="Style8"/>
          <w:rFonts w:eastAsia="Arial" w:cs="Calibri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(питання гендерної рівності та запобігання дискримінації, стигматизація, конфіденційність, вразливість, вплив війни, емпатія, біоетика, етика громадського здоров’я)»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olor w:val="202124"/>
          <w:sz w:val="28"/>
          <w:szCs w:val="28"/>
          <w:highlight w:val="white"/>
        </w:rPr>
        <w:t>Дата (и) проведення заходу</w:t>
      </w:r>
      <w:r>
        <w:rPr>
          <w:rFonts w:eastAsia="Arial"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 xml:space="preserve">: </w:t>
      </w:r>
      <w:r>
        <w:rPr>
          <w:rFonts w:eastAsia="Arial"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25</w:t>
      </w: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.0</w:t>
      </w: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6</w:t>
      </w: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.2026р.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астрономічних годин: 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академічних годин: 2</w:t>
      </w:r>
    </w:p>
    <w:tbl>
      <w:tblPr>
        <w:tblStyle w:val="Table1"/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550"/>
        <w:gridCol w:w="5317"/>
        <w:gridCol w:w="1433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ПІБ викладача/тренера/доповідача,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місце роботи, посада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до 30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10:00 -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10:05 - 10:50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10:50 - 11:00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11:00 -11:45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11:45 - 13:00 Тестування</w:t>
            </w:r>
          </w:p>
          <w:p>
            <w:pPr>
              <w:pStyle w:val="Standard"/>
              <w:rPr>
                <w:rFonts w:ascii="Times New Roman" w:hAnsi="Times New Roman" w:eastAsia="Arial" w:cs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  <w:t>13:00 - Завершення заходу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Група 1,</w:t>
            </w:r>
            <w:r>
              <w:rPr>
                <w:rFonts w:eastAsia="Arial" w:cs="Arial" w:ascii="Times New Roman" w:hAnsi="Times New Roman"/>
                <w:sz w:val="28"/>
                <w:szCs w:val="28"/>
              </w:rPr>
              <w:t>ПІБ викладача/тренера</w:t>
            </w:r>
          </w:p>
          <w:p>
            <w:pPr>
              <w:pStyle w:val="Normal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Джугостран Ольга Яківна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3 грудня 1962 року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телефон: 0507761907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ar-SA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ar-SA"/>
              </w:rPr>
              <w:t>jugaoja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ar-SA"/>
              </w:rPr>
              <w:t>gmail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ar-SA"/>
              </w:rPr>
              <w:t>com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ascii="Times New Roman" w:hAnsi="Times New Roman"/>
                <w:color w:val="333333"/>
                <w:sz w:val="28"/>
                <w:szCs w:val="28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ascii="Times New Roman" w:hAnsi="Times New Roman"/>
                <w:color w:val="333333"/>
                <w:sz w:val="28"/>
                <w:szCs w:val="28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Кишинівський державний медичний інститут. Молдова.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спеціальністю  фармація. Магістр.  Рік закінчення 1987.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Місце роботи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Times New Roman" w:hAnsi="Times New Roman"/>
                <w:sz w:val="28"/>
                <w:szCs w:val="28"/>
                <w:shd w:fill="FFFFFF" w:val="clear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Times New Roman" w:hAnsi="Times New Roman"/>
                <w:color w:val="333333"/>
                <w:sz w:val="28"/>
                <w:szCs w:val="28"/>
                <w:shd w:fill="FFFFFF" w:val="clear"/>
              </w:rPr>
              <w:t>Професійні сертифікати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Цикл тематичного удосконалення   «Сучасні аспекти громадського здоров’я» на базі Українського тренінгового центру сімейної медицини Національного медичного університету  імені О.О. Богомольця (Сертифікат  USAID, PEPFAR, Deloitte, Центру громадського здоров’я, 2017 рік).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Установочні  тренінги  та тренінги  з підвищення кваліфікації просвітницького проекту USAID «Здоров’я жінок України» (2013-2016 рр).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Підвищення кваліфікації за програмою дистанційного курсу «Політика та управління у секторі економіки та фінансування системи охорони здоров’я в Україні» (адаптовано з навчального курсу Гарвардської школи громадського здоров’я ім.Т.Х.Чена) Національної академії державного управління при Президентові України (Сертифікат  НАДУ, USAID, PEPFAR, Deloitte,  2018 рік)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Курс «Стратегічна інформація в сфері громадського здоров’я»  та отримала сертифікат платформи масових відкритих онлайн-курсів Prometheus (сертифікат Prometheus та Альянс громадського здоров’я,  2019 рік).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Дистанційний курс «Профілактика та контроль неінфекційних захворювань» Державної установи «Центр громадського здоров'я Мiнiстерства охорони здоров'я України» (тривалість курсу 60 годин, 2024 рік).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color w:val="2A3299"/>
                <w:sz w:val="28"/>
                <w:szCs w:val="28"/>
                <w:lang w:val="uk-UA"/>
              </w:rPr>
            </w:pPr>
            <w:r>
              <w:rPr>
                <w:rStyle w:val="Hyperlink"/>
                <w:rFonts w:ascii="Times New Roman" w:hAnsi="Times New Roman"/>
                <w:color w:val="2A3299"/>
                <w:sz w:val="28"/>
                <w:szCs w:val="28"/>
                <w:lang w:val="uk-UA"/>
              </w:rPr>
              <w:t>https://ks.cdc.gov.ua/activity/files/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Контактна особа: ЛЮДКО Ніна Адамівна</w:t>
      </w:r>
    </w:p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тел.№ 0951149799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8">
    <w:name w:val="Шрифт абзацу за замовчуванням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1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Style14">
    <w:name w:val="Вміст таблиці"/>
    <w:basedOn w:val="Normal"/>
    <w:qFormat/>
    <w:pPr>
      <w:widowControl w:val="false"/>
      <w:suppressLineNumbers/>
    </w:pPr>
    <w:rPr/>
  </w:style>
  <w:style w:type="paragraph" w:styleId="Style15">
    <w:name w:val="Заголовок таблиці"/>
    <w:basedOn w:val="Style14"/>
    <w:qFormat/>
    <w:pPr>
      <w:suppressLineNumbers/>
      <w:jc w:val="center"/>
    </w:pPr>
    <w:rPr>
      <w:b/>
      <w:bCs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</TotalTime>
  <Application>LibreOffice/25.8.6.2$Windows_X86_64 LibreOffice_project/b4b39682cd9868fa725bc664aff94278d315bd04</Application>
  <AppVersion>15.0000</AppVersion>
  <Pages>2</Pages>
  <Words>275</Words>
  <Characters>2051</Characters>
  <CharactersWithSpaces>2303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2026-06-16T13:51:45Z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